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ABDC05">
      <w:pPr>
        <w:pStyle w:val="2"/>
        <w:keepNext w:val="0"/>
        <w:keepLines w:val="0"/>
        <w:widowControl/>
        <w:suppressLineNumbers w:val="0"/>
        <w:ind w:firstLine="482" w:firstLineChars="200"/>
      </w:pPr>
      <w:r>
        <w:rPr>
          <w:rStyle w:val="5"/>
        </w:rPr>
        <w:t>Introduction</w:t>
      </w:r>
      <w:r>
        <w:br w:type="textWrapping"/>
      </w:r>
      <w:r>
        <w:t>This medical equipment drive motor core is built with high-permeability silicon steel to guarantee precise performance and reliability. It operates across a wide temperature range of –20℃ to 120℃, making it ideal for sensitive medical applications requiring constant accuracy and low vibration.</w:t>
      </w:r>
    </w:p>
    <w:p w14:paraId="259E1A77">
      <w:pPr>
        <w:pStyle w:val="2"/>
        <w:keepNext w:val="0"/>
        <w:keepLines w:val="0"/>
        <w:widowControl/>
        <w:suppressLineNumbers w:val="0"/>
        <w:ind w:firstLine="482" w:firstLineChars="200"/>
      </w:pPr>
      <w:r>
        <w:rPr>
          <w:rStyle w:val="5"/>
        </w:rPr>
        <w:t>Applications</w:t>
      </w:r>
    </w:p>
    <w:p w14:paraId="39819B73">
      <w:pPr>
        <w:pStyle w:val="2"/>
        <w:keepNext w:val="0"/>
        <w:keepLines w:val="0"/>
        <w:widowControl/>
        <w:suppressLineNumbers w:val="0"/>
        <w:ind w:left="720" w:firstLine="480" w:firstLineChars="200"/>
      </w:pPr>
      <w:r>
        <w:t>Surgical robots with precision motion control</w:t>
      </w:r>
    </w:p>
    <w:p w14:paraId="02C448A7">
      <w:pPr>
        <w:pStyle w:val="2"/>
        <w:keepNext w:val="0"/>
        <w:keepLines w:val="0"/>
        <w:widowControl/>
        <w:suppressLineNumbers w:val="0"/>
        <w:ind w:left="720" w:firstLine="480" w:firstLineChars="200"/>
      </w:pPr>
      <w:r>
        <w:t>Infusion pumps and automated medication dispensers</w:t>
      </w:r>
    </w:p>
    <w:p w14:paraId="54E996B1">
      <w:pPr>
        <w:pStyle w:val="2"/>
        <w:keepNext w:val="0"/>
        <w:keepLines w:val="0"/>
        <w:widowControl/>
        <w:suppressLineNumbers w:val="0"/>
        <w:ind w:left="720" w:firstLine="480" w:firstLineChars="200"/>
      </w:pPr>
      <w:r>
        <w:t>Diagnostic imaging and laboratory automation</w:t>
      </w:r>
    </w:p>
    <w:p w14:paraId="396F1979">
      <w:pPr>
        <w:pStyle w:val="2"/>
        <w:keepNext w:val="0"/>
        <w:keepLines w:val="0"/>
        <w:widowControl/>
        <w:suppressLineNumbers w:val="0"/>
        <w:ind w:firstLine="482" w:firstLineChars="200"/>
      </w:pPr>
      <w:r>
        <w:rPr>
          <w:rStyle w:val="5"/>
        </w:rPr>
        <w:t>Key Advantages</w:t>
      </w:r>
    </w:p>
    <w:p w14:paraId="0483DA9F">
      <w:pPr>
        <w:pStyle w:val="2"/>
        <w:keepNext w:val="0"/>
        <w:keepLines w:val="0"/>
        <w:widowControl/>
        <w:suppressLineNumbers w:val="0"/>
        <w:ind w:left="720" w:firstLine="480" w:firstLineChars="200"/>
      </w:pPr>
      <w:r>
        <w:t>High-permeability material ensures stable magnetic flux and reduces energy loss.</w:t>
      </w:r>
    </w:p>
    <w:p w14:paraId="73D444B1">
      <w:pPr>
        <w:pStyle w:val="2"/>
        <w:keepNext w:val="0"/>
        <w:keepLines w:val="0"/>
        <w:widowControl/>
        <w:suppressLineNumbers w:val="0"/>
        <w:ind w:left="720" w:firstLine="480" w:firstLineChars="200"/>
      </w:pPr>
      <w:r>
        <w:t>Wide temperature tolerance (–20℃ to 120℃) supports demanding hospital environments.</w:t>
      </w:r>
    </w:p>
    <w:p w14:paraId="3472EEE3">
      <w:pPr>
        <w:pStyle w:val="2"/>
        <w:keepNext w:val="0"/>
        <w:keepLines w:val="0"/>
        <w:widowControl/>
        <w:suppressLineNumbers w:val="0"/>
        <w:ind w:left="720" w:firstLine="480" w:firstLineChars="200"/>
      </w:pPr>
      <w:r>
        <w:t>Low noise and vibration meet strict medical equipment standards.</w:t>
      </w:r>
    </w:p>
    <w:p w14:paraId="5AD812B9">
      <w:pPr>
        <w:pStyle w:val="2"/>
        <w:keepNext w:val="0"/>
        <w:keepLines w:val="0"/>
        <w:widowControl/>
        <w:suppressLineNumbers w:val="0"/>
        <w:ind w:firstLine="482" w:firstLineChars="200"/>
      </w:pPr>
      <w:r>
        <w:rPr>
          <w:rStyle w:val="5"/>
        </w:rPr>
        <w:t>Specification Table</w:t>
      </w:r>
    </w:p>
    <w:tbl>
      <w:tblPr>
        <w:tblStyle w:val="3"/>
        <w:tblW w:w="0" w:type="auto"/>
        <w:tblCellSpacing w:w="1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715"/>
        <w:gridCol w:w="3795"/>
      </w:tblGrid>
      <w:tr w14:paraId="61CFC4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Header/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1FE54A20">
            <w:pPr>
              <w:keepNext w:val="0"/>
              <w:keepLines w:val="0"/>
              <w:widowControl/>
              <w:suppressLineNumbers w:val="0"/>
              <w:jc w:val="center"/>
              <w:rPr>
                <w:b/>
                <w:bCs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"/>
              </w:rPr>
              <w:t>Parameter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114A15D">
            <w:pPr>
              <w:keepNext w:val="0"/>
              <w:keepLines w:val="0"/>
              <w:widowControl/>
              <w:suppressLineNumbers w:val="0"/>
              <w:jc w:val="center"/>
              <w:rPr>
                <w:b/>
                <w:bCs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"/>
              </w:rPr>
              <w:t>Value</w:t>
            </w:r>
          </w:p>
        </w:tc>
      </w:tr>
      <w:tr w14:paraId="1CE060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1918428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Material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81CFAF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High-permeability silicon steel</w:t>
            </w:r>
          </w:p>
        </w:tc>
      </w:tr>
      <w:tr w14:paraId="393C28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610CA3C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Operating Temperature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CB3F1C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–20 °C to 120 °C</w:t>
            </w:r>
          </w:p>
        </w:tc>
      </w:tr>
      <w:tr w14:paraId="611569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45CBEDA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Core Thickness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32F201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0.35–0.5 mm</w:t>
            </w:r>
          </w:p>
        </w:tc>
      </w:tr>
      <w:tr w14:paraId="4BB2E9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65A8647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Magnetic Permeability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FDBE98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15,000–20,000 H/m</w:t>
            </w:r>
          </w:p>
        </w:tc>
      </w:tr>
      <w:tr w14:paraId="4EBDB4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455BCB1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Applicable Motor Types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2BAD45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DC motor, stepper motor</w:t>
            </w:r>
          </w:p>
        </w:tc>
      </w:tr>
    </w:tbl>
    <w:p w14:paraId="35317101">
      <w:pPr>
        <w:pStyle w:val="2"/>
        <w:keepNext w:val="0"/>
        <w:keepLines w:val="0"/>
        <w:widowControl/>
        <w:suppressLineNumbers w:val="0"/>
        <w:ind w:firstLine="482" w:firstLineChars="200"/>
      </w:pPr>
      <w:r>
        <w:rPr>
          <w:rStyle w:val="5"/>
        </w:rPr>
        <w:t>Production Process</w:t>
      </w:r>
      <w:r>
        <w:br w:type="textWrapping"/>
      </w:r>
      <w:r>
        <w:t>Medical-grade steel selection → Precision stamping and lamination → Heat treatment → Magnetic testing and insulation → Sterile packaging.</w:t>
      </w:r>
    </w:p>
    <w:p w14:paraId="45524B04">
      <w:pPr>
        <w:pStyle w:val="2"/>
        <w:keepNext w:val="0"/>
        <w:keepLines w:val="0"/>
        <w:widowControl/>
        <w:suppressLineNumbers w:val="0"/>
        <w:ind w:firstLine="482" w:firstLineChars="200"/>
      </w:pPr>
      <w:r>
        <w:rPr>
          <w:rStyle w:val="5"/>
        </w:rPr>
        <w:t>After-Sales Service</w:t>
      </w:r>
      <w:r>
        <w:br w:type="textWrapping"/>
      </w:r>
      <w:r>
        <w:t>Extended warranty and priority technical support for medical device manufacturers, including remote troubleshooting and onsite service when required.</w:t>
      </w:r>
    </w:p>
    <w:p w14:paraId="6FAC25ED">
      <w:pPr>
        <w:pStyle w:val="2"/>
        <w:keepNext w:val="0"/>
        <w:keepLines w:val="0"/>
        <w:widowControl/>
        <w:suppressLineNumbers w:val="0"/>
        <w:ind w:firstLine="482" w:firstLineChars="200"/>
      </w:pPr>
      <w:r>
        <w:rPr>
          <w:rStyle w:val="5"/>
        </w:rPr>
        <w:t>FAQ</w:t>
      </w:r>
      <w:r>
        <w:br w:type="textWrapping"/>
      </w:r>
      <w:r>
        <w:t>Q1: Is it resistant to sterilization procedures?</w:t>
      </w:r>
      <w:r>
        <w:br w:type="textWrapping"/>
      </w:r>
      <w:r>
        <w:t>A1: Yes, the insulation coating and premium lamination withstand repeated sterilization cycles.</w:t>
      </w:r>
    </w:p>
    <w:p w14:paraId="5BEE7F81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920DB3"/>
    <w:rsid w:val="17920D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2025-09-12T06:25:00Z</dcterms:created>
  <dc:creator>Administrator</dc:creator>
  <cp:lastModifiedBy>Administrator</cp:lastModifiedBy>
  <dcterms:modified xsi:type="dcterms:W3CDTF">2025-09-12T06:25:28Z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158798C795934789A29CE6EAC6C15750_11</vt:lpwstr>
  </property>
  <property fmtid="{D5CDD505-2E9C-101B-9397-08002B2CF9AE}" pid="4" name="KSOTemplateDocerSaveRecord">
    <vt:lpwstr>eyJoZGlkIjoiNmY3OTg3MGU1YjYyMWRlZmZlZjVhM2QzYTNjNWNkYTkifQ==</vt:lpwstr>
  </property>
</Properties>
</file>