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57E70E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Introduction</w:t>
      </w:r>
      <w:r>
        <w:br w:type="textWrapping"/>
      </w:r>
      <w:r>
        <w:t>Designed for automotive electrical systems, this motor core combines a 0.35–0.5 mm precise thickness with high magnetic permeability. Its laminated silicon steel structure reduces iron loss, ensuring energy efficiency and robust performance in high-vibration vehicle environments.</w:t>
      </w:r>
    </w:p>
    <w:p w14:paraId="6E25D60A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Applications</w:t>
      </w:r>
    </w:p>
    <w:p w14:paraId="4998CAFA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Electric power window and seat adjustment motors</w:t>
      </w:r>
    </w:p>
    <w:p w14:paraId="4194C3E8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HVAC blowers and cooling fan motors</w:t>
      </w:r>
    </w:p>
    <w:p w14:paraId="0F78C4E7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Electric steering assist and auxiliary automotive drives</w:t>
      </w:r>
    </w:p>
    <w:p w14:paraId="52A3BAB8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Key Advantages</w:t>
      </w:r>
    </w:p>
    <w:p w14:paraId="07565D2C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High magnetic permeability increases flux density and lowers energy consumption.</w:t>
      </w:r>
    </w:p>
    <w:p w14:paraId="6A1A087B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0.35–0.5 mm lamination reduces eddy current and hysteresis losses.</w:t>
      </w:r>
    </w:p>
    <w:p w14:paraId="5D8D0225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Built to withstand thermal cycling and automotive vibration.</w:t>
      </w:r>
    </w:p>
    <w:p w14:paraId="39070FE8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15"/>
        <w:gridCol w:w="3795"/>
      </w:tblGrid>
      <w:tr w14:paraId="3C7EC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AD69E88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272708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48906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3EE1C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Material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B3F3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High-permeability silicon steel</w:t>
            </w:r>
          </w:p>
        </w:tc>
      </w:tr>
      <w:tr w14:paraId="3E21F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E0793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Core Thickness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2E34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0.35–0.5 mm</w:t>
            </w:r>
          </w:p>
        </w:tc>
      </w:tr>
      <w:tr w14:paraId="00043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CD10D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Lamination Layers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32F9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50–200</w:t>
            </w:r>
          </w:p>
        </w:tc>
      </w:tr>
      <w:tr w14:paraId="289E9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32F0A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Magnetic Permeability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7B6C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15,000–20,000 H/m</w:t>
            </w:r>
          </w:p>
        </w:tc>
      </w:tr>
      <w:tr w14:paraId="45CBE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31FE3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Operating Temperature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BA10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–20 °C to 120 °C</w:t>
            </w:r>
          </w:p>
        </w:tc>
      </w:tr>
      <w:tr w14:paraId="76FAC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18AF0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Applicable Motor Types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B4B8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DC motor, stepper motor</w:t>
            </w:r>
          </w:p>
        </w:tc>
      </w:tr>
    </w:tbl>
    <w:p w14:paraId="2FE94EDC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Production Process</w:t>
      </w:r>
      <w:r>
        <w:br w:type="textWrapping"/>
      </w:r>
      <w:r>
        <w:t>Premium silicon steel selection → Precision stamping → Multi-layer lamination → Heat treatment → Automotive-grade vibration and thermal testing.</w:t>
      </w:r>
    </w:p>
    <w:p w14:paraId="35E221E9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After-Sales Service</w:t>
      </w:r>
      <w:r>
        <w:br w:type="textWrapping"/>
      </w:r>
      <w:r>
        <w:t>One-year warranty with optional extended service, quick spare-parts supply, and engineering support for seamless integration into automotive systems.</w:t>
      </w:r>
    </w:p>
    <w:p w14:paraId="1CE9A9C7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FAQ</w:t>
      </w:r>
      <w:r>
        <w:br w:type="textWrapping"/>
      </w:r>
      <w:r>
        <w:t>Q1: Is this motor core compatible with hybrid or electric vehicles?</w:t>
      </w:r>
      <w:r>
        <w:br w:type="textWrapping"/>
      </w:r>
      <w:r>
        <w:t>A1: Yes, it is suitable for both conventional and electric vehicle auxiliary motors.</w:t>
      </w:r>
    </w:p>
    <w:p w14:paraId="0D3D98A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F83907"/>
    <w:rsid w:val="47F83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2025-09-12T06:26:00Z</dcterms:created>
  <dc:creator>Administrator</dc:creator>
  <cp:lastModifiedBy>Administrator</cp:lastModifiedBy>
  <dcterms:modified xsi:type="dcterms:W3CDTF">2025-09-12T06:26:33Z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E230758978E647798E78D4FE8C456743_11</vt:lpwstr>
  </property>
  <property fmtid="{D5CDD505-2E9C-101B-9397-08002B2CF9AE}" pid="4" name="KSOTemplateDocerSaveRecord">
    <vt:lpwstr>eyJoZGlkIjoiNmY3OTg3MGU1YjYyMWRlZmZlZjVhM2QzYTNjNWNkYTkifQ==</vt:lpwstr>
  </property>
</Properties>
</file>