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3F2BF3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Introduction</w:t>
      </w:r>
      <w:r>
        <w:br w:type="textWrapping"/>
      </w:r>
      <w:r>
        <w:t>Engineered for smart home automation, this motor core combines high-permeability silicon steel with a wide operating temperature range of –20 °C to 120 °C. Its compact, laminated design ensures efficient, quiet performance in space-constrained residential devices.</w:t>
      </w:r>
    </w:p>
    <w:p w14:paraId="40D04A25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Applications</w:t>
      </w:r>
    </w:p>
    <w:p w14:paraId="6CCA8AB9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Smart curtains, blinds, and automated window systems</w:t>
      </w:r>
    </w:p>
    <w:p w14:paraId="6C14863D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Smart locks and security devices</w:t>
      </w:r>
    </w:p>
    <w:p w14:paraId="390240B6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Robotic vacuum and small household appliances</w:t>
      </w:r>
    </w:p>
    <w:p w14:paraId="628E0E14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Key Advantages</w:t>
      </w:r>
    </w:p>
    <w:p w14:paraId="2023024F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High magnetic permeability provides stable flux and low energy loss.</w:t>
      </w:r>
    </w:p>
    <w:p w14:paraId="0A8FEA81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Wide temperature tolerance allows indoor and outdoor smart-home use.</w:t>
      </w:r>
    </w:p>
    <w:p w14:paraId="09EA7FCF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Compact laminated structure supports silent operation and long service life.</w:t>
      </w:r>
    </w:p>
    <w:p w14:paraId="01A16D03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15"/>
        <w:gridCol w:w="3795"/>
      </w:tblGrid>
      <w:tr w14:paraId="3A576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C207FB5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FA0606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4E9E9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737DC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Material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FDAE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High-permeability silicon steel</w:t>
            </w:r>
          </w:p>
        </w:tc>
      </w:tr>
      <w:tr w14:paraId="5AE36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D14FB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Core Thickness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48A4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0.35–0.5 mm</w:t>
            </w:r>
          </w:p>
        </w:tc>
      </w:tr>
      <w:tr w14:paraId="586A2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3B132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Lamination Layers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CA16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50–200</w:t>
            </w:r>
          </w:p>
        </w:tc>
      </w:tr>
      <w:tr w14:paraId="7EA23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A7596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Magnetic Permeability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C82C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15,000–20,000 H/m</w:t>
            </w:r>
          </w:p>
        </w:tc>
      </w:tr>
      <w:tr w14:paraId="5BF9C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3018B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F7DF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–20 °C to 120 °C</w:t>
            </w:r>
          </w:p>
        </w:tc>
      </w:tr>
      <w:tr w14:paraId="24E1A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03298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Applicable Motor Types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CEDD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DC motor, stepper motor</w:t>
            </w:r>
          </w:p>
        </w:tc>
      </w:tr>
    </w:tbl>
    <w:p w14:paraId="5CD0BB67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Production Process</w:t>
      </w:r>
      <w:r>
        <w:br w:type="textWrapping"/>
      </w:r>
      <w:r>
        <w:t>Premium silicon steel sourcing → Precision stamping → Multi-layer lamination → Heat treatment and insulation → Final performance testing.</w:t>
      </w:r>
    </w:p>
    <w:p w14:paraId="56BEC6C7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After-Sales Service</w:t>
      </w:r>
      <w:r>
        <w:br w:type="textWrapping"/>
      </w:r>
      <w:r>
        <w:t>One-year warranty with optional extended coverage, quick global shipping, and 24/7 technical support for smart-home OEMs.</w:t>
      </w:r>
    </w:p>
    <w:p w14:paraId="18203E64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FAQ</w:t>
      </w:r>
      <w:r>
        <w:br w:type="textWrapping"/>
      </w:r>
      <w:r>
        <w:t>Q1: Is it compatible with low-voltage DC motors common in smart-home devices?</w:t>
      </w:r>
      <w:r>
        <w:br w:type="textWrapping"/>
      </w:r>
      <w:r>
        <w:t>A1: Yes, it is fully compatible with typical smart-home low-voltage motors.</w:t>
      </w:r>
    </w:p>
    <w:p w14:paraId="70950B3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736F42"/>
    <w:rsid w:val="1673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2025-09-12T06:28:00Z</dcterms:created>
  <dc:creator>Administrator</dc:creator>
  <cp:lastModifiedBy>Administrator</cp:lastModifiedBy>
  <dcterms:modified xsi:type="dcterms:W3CDTF">2025-09-12T06:28:55Z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3A6229189DD5434A95203E2B6ACE16E8_11</vt:lpwstr>
  </property>
  <property fmtid="{D5CDD505-2E9C-101B-9397-08002B2CF9AE}" pid="4" name="KSOTemplateDocerSaveRecord">
    <vt:lpwstr>eyJoZGlkIjoiNmY3OTg3MGU1YjYyMWRlZmZlZjVhM2QzYTNjNWNkYTkifQ==</vt:lpwstr>
  </property>
</Properties>
</file>